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Pr="005B360E" w:rsidRDefault="009A6784" w:rsidP="005B360E">
      <w:pPr>
        <w:jc w:val="both"/>
        <w:rPr>
          <w:rFonts w:ascii="Cambria" w:hAnsi="Cambria"/>
          <w:highlight w:val="yellow"/>
        </w:rPr>
      </w:pPr>
    </w:p>
    <w:p w:rsidR="00CF1CA5" w:rsidRPr="00E10BD6" w:rsidRDefault="007D0655" w:rsidP="005B360E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bookmarkStart w:id="0" w:name="_GoBack"/>
      <w:bookmarkEnd w:id="0"/>
      <w:r w:rsidR="00E10BD6" w:rsidRPr="00E10BD6">
        <w:rPr>
          <w:rFonts w:ascii="Cambria" w:hAnsi="Cambria"/>
        </w:rPr>
        <w:t>3.2025</w:t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</w:r>
      <w:r w:rsidR="00CF1CA5" w:rsidRPr="005B360E">
        <w:rPr>
          <w:rFonts w:ascii="Cambria" w:hAnsi="Cambria"/>
        </w:rPr>
        <w:tab/>
        <w:t xml:space="preserve">          </w:t>
      </w:r>
      <w:r w:rsidR="005B360E" w:rsidRPr="005B360E">
        <w:rPr>
          <w:rFonts w:ascii="Cambria" w:hAnsi="Cambria"/>
        </w:rPr>
        <w:t>Załącznik nr 8c</w:t>
      </w:r>
      <w:r w:rsidR="00CF1CA5" w:rsidRPr="005B360E">
        <w:rPr>
          <w:rFonts w:ascii="Cambria" w:hAnsi="Cambria"/>
        </w:rPr>
        <w:t xml:space="preserve"> do SWZ</w:t>
      </w:r>
    </w:p>
    <w:p w:rsidR="00CF1CA5" w:rsidRPr="005B360E" w:rsidRDefault="00CF1CA5" w:rsidP="005B360E">
      <w:pPr>
        <w:jc w:val="both"/>
        <w:rPr>
          <w:rFonts w:ascii="Cambria" w:hAnsi="Cambria"/>
          <w:b/>
        </w:rPr>
      </w:pPr>
    </w:p>
    <w:p w:rsidR="00CF1CA5" w:rsidRPr="005B360E" w:rsidRDefault="00CF1CA5" w:rsidP="00897497">
      <w:pPr>
        <w:jc w:val="center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>OPIS PRZEDMIOTU ZAMÓWIENIA</w:t>
      </w:r>
    </w:p>
    <w:p w:rsidR="00CF1CA5" w:rsidRPr="005B360E" w:rsidRDefault="00CF1CA5" w:rsidP="005B360E">
      <w:pPr>
        <w:jc w:val="both"/>
        <w:rPr>
          <w:rFonts w:ascii="Cambria" w:hAnsi="Cambria" w:cs="Calibri"/>
          <w:b/>
        </w:rPr>
      </w:pPr>
      <w:r w:rsidRPr="005B360E">
        <w:rPr>
          <w:rFonts w:ascii="Cambria" w:hAnsi="Cambria"/>
        </w:rPr>
        <w:t xml:space="preserve">Dotyczy: </w:t>
      </w:r>
      <w:r w:rsidRPr="005B360E">
        <w:rPr>
          <w:rFonts w:ascii="Cambria" w:hAnsi="Cambria" w:cstheme="minorHAnsi"/>
        </w:rPr>
        <w:t>postępowania o udzielenie zamówienia publicznego</w:t>
      </w:r>
      <w:r w:rsidRPr="005B360E">
        <w:rPr>
          <w:rFonts w:ascii="Cambria" w:hAnsi="Cambria" w:cs="Calibri"/>
        </w:rPr>
        <w:t xml:space="preserve"> pn</w:t>
      </w:r>
      <w:r w:rsidRPr="005B360E">
        <w:rPr>
          <w:rFonts w:ascii="Cambria" w:hAnsi="Cambria" w:cs="Calibri"/>
          <w:b/>
        </w:rPr>
        <w:t xml:space="preserve">. </w:t>
      </w:r>
      <w:r w:rsidR="000A0AB4" w:rsidRPr="005B360E">
        <w:rPr>
          <w:rFonts w:ascii="Cambria" w:hAnsi="Cambria" w:cs="Calibri"/>
          <w:b/>
        </w:rPr>
        <w:t>Realizacja kursów i szkoleń w ramach projektu: „Nowa jakość kształcenia zawodowego w Zespole Szkół Budowlanych im. Króla Kazimierza Wielkiego w Jaśle”.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bookmarkStart w:id="1" w:name="_Hlk200708796"/>
      <w:r w:rsidRPr="005B360E">
        <w:rPr>
          <w:rFonts w:ascii="Cambria" w:eastAsia="Times New Roman" w:hAnsi="Cambria" w:cs="Times New Roman"/>
          <w:b/>
          <w:bCs/>
          <w:lang w:eastAsia="pl-PL"/>
        </w:rPr>
        <w:t>Część III: Kursy operatora wózka jezdniowego</w:t>
      </w:r>
    </w:p>
    <w:bookmarkEnd w:id="1"/>
    <w:p w:rsidR="005B360E" w:rsidRPr="005B360E" w:rsidRDefault="005B360E" w:rsidP="005B360E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1. Kurs: Operator wózka jezdniowego – dla nauczycieli (2 osoby)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Cel kursu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: </w:t>
      </w:r>
      <w:r w:rsidRPr="005B360E">
        <w:rPr>
          <w:rFonts w:ascii="Cambria" w:eastAsia="Times New Roman" w:hAnsi="Cambria" w:cs="Times New Roman"/>
          <w:lang w:eastAsia="pl-PL"/>
        </w:rPr>
        <w:t>Przygotowanie uczestników do samodzielnego prowadzenia wózka jezdniowego z napędem silnikowym wraz z nauką operacji manewrowych osprzętem wózka oraz przygotowanie do egzaminu przed komisją UDT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Grupa docelowa:</w:t>
      </w:r>
      <w:r w:rsidRPr="005B360E">
        <w:rPr>
          <w:rFonts w:ascii="Cambria" w:eastAsia="Times New Roman" w:hAnsi="Cambria" w:cs="Times New Roman"/>
          <w:lang w:eastAsia="pl-PL"/>
        </w:rPr>
        <w:t xml:space="preserve"> 2 nauczycieli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Liczba godzin:</w:t>
      </w:r>
      <w:r w:rsidRPr="005B360E">
        <w:rPr>
          <w:rFonts w:ascii="Cambria" w:eastAsia="Times New Roman" w:hAnsi="Cambria" w:cs="Times New Roman"/>
          <w:lang w:eastAsia="pl-PL"/>
        </w:rPr>
        <w:t xml:space="preserve"> minimum 38 godzin zegarowych (zgodnie z wymaganiami do egzaminu UDT, teoria + praktyka) </w:t>
      </w:r>
    </w:p>
    <w:p w:rsidR="005B360E" w:rsidRPr="005B360E" w:rsidRDefault="005B360E" w:rsidP="005B360E">
      <w:pPr>
        <w:spacing w:before="100" w:beforeAutospacing="1"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Zakres tematyczny:</w:t>
      </w:r>
      <w:bookmarkStart w:id="2" w:name="_Hlk198288788"/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o dozorze technicznym.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Ogólne wiadomości o urządzeniach transportu bliskiego.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Typy stosowanych wózków jezdniowych.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Budowa wózków jezdniowych podnośnikowych.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Czynności operatora przed rozpoczęciem pracy i po zakończeniu pracy.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z zakresu </w:t>
      </w:r>
      <w:proofErr w:type="spellStart"/>
      <w:r w:rsidRPr="005B360E">
        <w:rPr>
          <w:rFonts w:ascii="Cambria" w:eastAsia="Times New Roman" w:hAnsi="Cambria" w:cs="Times New Roman"/>
          <w:lang w:eastAsia="pl-PL"/>
        </w:rPr>
        <w:t>ładunkoznawstwa</w:t>
      </w:r>
      <w:proofErr w:type="spellEnd"/>
      <w:r w:rsidRPr="005B360E">
        <w:rPr>
          <w:rFonts w:ascii="Cambria" w:eastAsia="Times New Roman" w:hAnsi="Cambria" w:cs="Times New Roman"/>
          <w:lang w:eastAsia="pl-PL"/>
        </w:rPr>
        <w:t xml:space="preserve">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z zakresu BHP. </w:t>
      </w:r>
    </w:p>
    <w:p w:rsidR="005B360E" w:rsidRPr="005B360E" w:rsidRDefault="005B360E" w:rsidP="005B360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Zajęcia praktyczne</w:t>
      </w:r>
    </w:p>
    <w:bookmarkEnd w:id="2"/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Efekty uczenia się: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5B360E">
        <w:rPr>
          <w:rFonts w:ascii="Cambria" w:eastAsia="Times New Roman" w:hAnsi="Cambria" w:cs="Times New Roman"/>
          <w:lang w:eastAsia="pl-PL"/>
        </w:rPr>
        <w:t>Uzyskanie kompetencji/kwalifikacji zawodowych potwierdzonych egzaminem państwowym przed UDT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Forma realizacji: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5B360E">
        <w:rPr>
          <w:rFonts w:ascii="Cambria" w:eastAsia="Times New Roman" w:hAnsi="Cambria" w:cs="Times New Roman"/>
          <w:lang w:eastAsia="pl-PL"/>
        </w:rPr>
        <w:t>Kurs stacjonarny, Jasło + maks. 30 km od Jasła (koszty organizacji dojazdu poza miasto Jasło ponosi Wykonawca)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Wymagania względem wykonawcy:</w:t>
      </w:r>
    </w:p>
    <w:p w:rsidR="005B360E" w:rsidRPr="002F5845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bookmarkStart w:id="3" w:name="_Hlk204259580"/>
      <w:bookmarkStart w:id="4" w:name="_Hlk198288885"/>
      <w:r w:rsidRPr="005B360E">
        <w:rPr>
          <w:rFonts w:ascii="Cambria" w:eastAsia="Times New Roman" w:hAnsi="Cambria" w:cs="Times New Roman"/>
          <w:lang w:eastAsia="pl-PL"/>
        </w:rPr>
        <w:t xml:space="preserve">Wykonawca powinien realizować </w:t>
      </w:r>
      <w:r>
        <w:rPr>
          <w:rFonts w:ascii="Cambria" w:eastAsia="Times New Roman" w:hAnsi="Cambria" w:cs="Times New Roman"/>
          <w:lang w:eastAsia="pl-PL"/>
        </w:rPr>
        <w:t xml:space="preserve">kurs </w:t>
      </w:r>
      <w:r w:rsidRPr="005B360E">
        <w:rPr>
          <w:rFonts w:ascii="Cambria" w:eastAsia="Times New Roman" w:hAnsi="Cambria" w:cs="Times New Roman"/>
          <w:lang w:eastAsia="pl-PL"/>
        </w:rPr>
        <w:t xml:space="preserve">zgodnie z zasadami określonymi przez UDT dla </w:t>
      </w:r>
      <w:r w:rsidRPr="002F5845">
        <w:rPr>
          <w:rFonts w:ascii="Cambria" w:eastAsia="Times New Roman" w:hAnsi="Cambria" w:cs="Times New Roman"/>
          <w:lang w:eastAsia="pl-PL"/>
        </w:rPr>
        <w:t>danego kursu.</w:t>
      </w:r>
    </w:p>
    <w:p w:rsidR="005B360E" w:rsidRPr="002F5845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F5845">
        <w:rPr>
          <w:rFonts w:ascii="Cambria" w:eastAsia="Times New Roman" w:hAnsi="Cambria" w:cs="Times New Roman"/>
          <w:lang w:eastAsia="pl-PL"/>
        </w:rPr>
        <w:t xml:space="preserve">Wykonawca zobowiązany jest zapewnić egzamin państwowy przed UDT nadający uprawnienia, </w:t>
      </w:r>
    </w:p>
    <w:bookmarkEnd w:id="3"/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F5845">
        <w:rPr>
          <w:rFonts w:ascii="Cambria" w:eastAsia="Times New Roman" w:hAnsi="Cambria" w:cs="Times New Roman"/>
          <w:lang w:eastAsia="pl-PL"/>
        </w:rPr>
        <w:t xml:space="preserve">Wykonawca zobowiązany </w:t>
      </w:r>
      <w:r w:rsidRPr="005B360E">
        <w:rPr>
          <w:rFonts w:ascii="Cambria" w:eastAsia="Times New Roman" w:hAnsi="Cambria" w:cs="Times New Roman"/>
          <w:lang w:eastAsia="pl-PL"/>
        </w:rPr>
        <w:t>jest zapewnić ubezpieczenie NNW dla uczestników na czas kursu</w:t>
      </w:r>
    </w:p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Wykonawca zobowiązany jest zapewnić serwis kawowy, który obejmuje:</w:t>
      </w:r>
    </w:p>
    <w:p w:rsidR="005B360E" w:rsidRPr="005B360E" w:rsidRDefault="005B360E" w:rsidP="005B360E">
      <w:pPr>
        <w:numPr>
          <w:ilvl w:val="1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lastRenderedPageBreak/>
        <w:t>Kawę (parzoną, rozpuszczalną lub z ekspresu), herbatę (różne rodzaje), wodę niegazowaną i gazowaną, soki lub inne napoje zimne,</w:t>
      </w:r>
    </w:p>
    <w:p w:rsidR="005B360E" w:rsidRPr="005B360E" w:rsidRDefault="005B360E" w:rsidP="005B360E">
      <w:pPr>
        <w:numPr>
          <w:ilvl w:val="1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Dodatki do napojów: mleko, cukier, cytryna,</w:t>
      </w:r>
    </w:p>
    <w:p w:rsidR="005B360E" w:rsidRPr="005B360E" w:rsidRDefault="005B360E" w:rsidP="005B360E">
      <w:pPr>
        <w:numPr>
          <w:ilvl w:val="1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Przekąski: ciastka kruche, ciasta drożdżowe lub biszkoptowe, ewentualnie owoce sezonowe.</w:t>
      </w:r>
    </w:p>
    <w:p w:rsidR="005B360E" w:rsidRPr="005B360E" w:rsidRDefault="005B360E" w:rsidP="005B360E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Harmonogram realizacji uzależniony będzie od planu lekcji uczniów i nauczycieli oraz powinien być dostosowany do życia rodzinnego i zawodowego Uczestników Projektu. Wykładowcy dopasują się do harmonogramu pracy szkoły i zajęć Uczestników Projektu</w:t>
      </w:r>
    </w:p>
    <w:bookmarkEnd w:id="4"/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Rezultat końcowy:</w:t>
      </w:r>
      <w:bookmarkStart w:id="5" w:name="_Hlk200630699"/>
      <w:r w:rsidRPr="005B360E"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5B360E">
        <w:rPr>
          <w:rFonts w:ascii="Cambria" w:eastAsia="Times New Roman" w:hAnsi="Cambria" w:cs="Times New Roman"/>
          <w:lang w:eastAsia="pl-PL"/>
        </w:rPr>
        <w:t xml:space="preserve">Zaświadczenie potwierdzające ukończenie kursu. Kurs kończy się </w:t>
      </w:r>
      <w:bookmarkEnd w:id="5"/>
      <w:r w:rsidRPr="005B360E">
        <w:rPr>
          <w:rFonts w:ascii="Cambria" w:eastAsia="Times New Roman" w:hAnsi="Cambria" w:cs="Times New Roman"/>
          <w:lang w:eastAsia="pl-PL"/>
        </w:rPr>
        <w:t>egzaminem państwowym przed UDT.</w:t>
      </w:r>
    </w:p>
    <w:p w:rsidR="005B360E" w:rsidRPr="005B360E" w:rsidRDefault="002812DF" w:rsidP="005B360E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pict>
          <v:rect id="_x0000_i1025" style="width:0;height:1.5pt" o:hralign="center" o:hrstd="t" o:hr="t" fillcolor="#a0a0a0" stroked="f"/>
        </w:pic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2. Kurs: Operator wózka jezdniowego – dla uczniów (10 osób)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Cel kursu:</w:t>
      </w:r>
      <w:r w:rsidRPr="005B360E">
        <w:rPr>
          <w:rFonts w:ascii="Cambria" w:eastAsia="Times New Roman" w:hAnsi="Cambria" w:cs="Times New Roman"/>
          <w:lang w:eastAsia="pl-PL"/>
        </w:rPr>
        <w:t xml:space="preserve"> Zdobycie wiedzy i umiejętności z zakresu obsługi wózków jezdniowych oraz uzyskanie uprawnień zawodowych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Grupa docelowa:</w:t>
      </w:r>
      <w:r w:rsidRPr="005B360E">
        <w:rPr>
          <w:rFonts w:ascii="Cambria" w:eastAsia="Times New Roman" w:hAnsi="Cambria" w:cs="Times New Roman"/>
          <w:lang w:eastAsia="pl-PL"/>
        </w:rPr>
        <w:t xml:space="preserve"> 10 uczniów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Liczba godzin:</w:t>
      </w:r>
      <w:r w:rsidRPr="005B360E">
        <w:rPr>
          <w:rFonts w:ascii="Cambria" w:eastAsia="Times New Roman" w:hAnsi="Cambria" w:cs="Times New Roman"/>
          <w:lang w:eastAsia="pl-PL"/>
        </w:rPr>
        <w:t xml:space="preserve"> minimum 38 godzin zegarowych (zgodnie z wymaganiami do egzaminu UDT, teoria + praktyka)</w:t>
      </w:r>
    </w:p>
    <w:p w:rsidR="005B360E" w:rsidRPr="005B360E" w:rsidRDefault="005B360E" w:rsidP="005B360E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Zakres tematyczny: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o dozorze technicznym.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Ogólne wiadomości o urządzeniach transportu bliskiego.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Typy stosowanych wózków jezdniowych.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Budowa wózków jezdniowych podnośnikowych.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Czynności operatora przed rozpoczęciem pracy i po zakończeniu pracy.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z zakresu </w:t>
      </w:r>
      <w:proofErr w:type="spellStart"/>
      <w:r w:rsidRPr="005B360E">
        <w:rPr>
          <w:rFonts w:ascii="Cambria" w:eastAsia="Times New Roman" w:hAnsi="Cambria" w:cs="Times New Roman"/>
          <w:lang w:eastAsia="pl-PL"/>
        </w:rPr>
        <w:t>ładunkoznawstwa</w:t>
      </w:r>
      <w:proofErr w:type="spellEnd"/>
      <w:r w:rsidRPr="005B360E">
        <w:rPr>
          <w:rFonts w:ascii="Cambria" w:eastAsia="Times New Roman" w:hAnsi="Cambria" w:cs="Times New Roman"/>
          <w:lang w:eastAsia="pl-PL"/>
        </w:rPr>
        <w:t xml:space="preserve">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Wiadomości z zakresu BHP. </w:t>
      </w:r>
    </w:p>
    <w:p w:rsidR="005B360E" w:rsidRPr="005B360E" w:rsidRDefault="005B360E" w:rsidP="005B360E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Zajęcia praktyczne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Efekty uczenia się:</w:t>
      </w:r>
      <w:bookmarkStart w:id="6" w:name="_Hlk204257614"/>
      <w:r w:rsidRPr="005B360E"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5B360E">
        <w:rPr>
          <w:rFonts w:ascii="Cambria" w:eastAsia="Times New Roman" w:hAnsi="Cambria" w:cs="Times New Roman"/>
          <w:lang w:eastAsia="pl-PL"/>
        </w:rPr>
        <w:t>Uzyskanie kompetencji/kwalifikacji zawodowych potwierdzonych egzaminem państwowym przed UDT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 xml:space="preserve">Forma realizacji: </w:t>
      </w:r>
      <w:r w:rsidRPr="005B360E">
        <w:rPr>
          <w:rFonts w:ascii="Cambria" w:eastAsia="Times New Roman" w:hAnsi="Cambria" w:cs="Times New Roman"/>
          <w:lang w:eastAsia="pl-PL"/>
        </w:rPr>
        <w:t>Kurs stacjonarny, Jasło + maks. 30 km od Jasła (koszty organizacji dojazdu poza miasto Jasło ponosi Wykonawca)</w:t>
      </w:r>
    </w:p>
    <w:bookmarkEnd w:id="6"/>
    <w:p w:rsidR="005B360E" w:rsidRPr="005B360E" w:rsidRDefault="005B360E" w:rsidP="005B360E">
      <w:pPr>
        <w:spacing w:before="100" w:beforeAutospacing="1"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>Wymagania względem wykonawcy:</w:t>
      </w:r>
    </w:p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Wykonawca powinien realizować kurs</w:t>
      </w:r>
      <w:r w:rsidRPr="005B360E">
        <w:rPr>
          <w:rFonts w:ascii="Cambria" w:eastAsia="Times New Roman" w:hAnsi="Cambria" w:cs="Times New Roman"/>
          <w:lang w:eastAsia="pl-PL"/>
        </w:rPr>
        <w:t xml:space="preserve"> zgodnie z zasadami określonymi przez UDT dla danego </w:t>
      </w:r>
      <w:r>
        <w:rPr>
          <w:rFonts w:ascii="Cambria" w:eastAsia="Times New Roman" w:hAnsi="Cambria" w:cs="Times New Roman"/>
          <w:lang w:eastAsia="pl-PL"/>
        </w:rPr>
        <w:t>kursu</w:t>
      </w:r>
      <w:r w:rsidRPr="005B360E">
        <w:rPr>
          <w:rFonts w:ascii="Cambria" w:eastAsia="Times New Roman" w:hAnsi="Cambria" w:cs="Times New Roman"/>
          <w:lang w:eastAsia="pl-PL"/>
        </w:rPr>
        <w:t>.</w:t>
      </w:r>
    </w:p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Wykonawca zobowiązany jest zapewnić egzamin państwowy przed UDT nadający uprawnienia, </w:t>
      </w:r>
    </w:p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 xml:space="preserve">Wykonawca zobowiązany jest zapewnić ubezpieczenie NNW dla uczestników na czas </w:t>
      </w:r>
      <w:r>
        <w:rPr>
          <w:rFonts w:ascii="Cambria" w:eastAsia="Times New Roman" w:hAnsi="Cambria" w:cs="Times New Roman"/>
          <w:lang w:eastAsia="pl-PL"/>
        </w:rPr>
        <w:t>trwania kursu</w:t>
      </w:r>
    </w:p>
    <w:p w:rsidR="005B360E" w:rsidRPr="005B360E" w:rsidRDefault="005B360E" w:rsidP="005B360E">
      <w:pPr>
        <w:numPr>
          <w:ilvl w:val="0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Wykonawca zobowiązany jest zapewnić serwis kawowy, który obejmuje:</w:t>
      </w:r>
    </w:p>
    <w:p w:rsidR="005B360E" w:rsidRPr="005B360E" w:rsidRDefault="005B360E" w:rsidP="005B360E">
      <w:pPr>
        <w:numPr>
          <w:ilvl w:val="1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Kawę (parzoną, rozpuszczalną lub z ekspresu), herbatę (różne rodzaje), wodę niegazowaną i gazowaną, soki lub inne napoje zimne,</w:t>
      </w:r>
    </w:p>
    <w:p w:rsidR="005B360E" w:rsidRPr="005B360E" w:rsidRDefault="005B360E" w:rsidP="005B360E">
      <w:pPr>
        <w:numPr>
          <w:ilvl w:val="1"/>
          <w:numId w:val="9"/>
        </w:numPr>
        <w:spacing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lastRenderedPageBreak/>
        <w:t>Dodatki do napojów: mleko, cukier, cytryna,</w:t>
      </w:r>
    </w:p>
    <w:p w:rsidR="005B360E" w:rsidRPr="005B360E" w:rsidRDefault="005B360E" w:rsidP="005B360E">
      <w:pPr>
        <w:numPr>
          <w:ilvl w:val="1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lang w:eastAsia="pl-PL"/>
        </w:rPr>
        <w:t>Przekąski: ciastka kruche, ciasta drożdżowe lub biszkoptowe, ewentualnie owoce sezonowe.</w:t>
      </w:r>
    </w:p>
    <w:p w:rsidR="005B360E" w:rsidRPr="005B360E" w:rsidRDefault="005B360E" w:rsidP="005B360E">
      <w:pPr>
        <w:numPr>
          <w:ilvl w:val="0"/>
          <w:numId w:val="4"/>
        </w:numPr>
        <w:contextualSpacing/>
        <w:jc w:val="both"/>
        <w:rPr>
          <w:rFonts w:ascii="Cambria" w:eastAsia="Times New Roman" w:hAnsi="Cambria" w:cs="Times New Roman"/>
          <w:lang w:eastAsia="pl-PL"/>
        </w:rPr>
      </w:pPr>
      <w:bookmarkStart w:id="7" w:name="_Hlk200630858"/>
      <w:r w:rsidRPr="005B360E">
        <w:rPr>
          <w:rFonts w:ascii="Cambria" w:eastAsia="Times New Roman" w:hAnsi="Cambria" w:cs="Times New Roman"/>
          <w:lang w:eastAsia="pl-PL"/>
        </w:rPr>
        <w:t>Harmonogram realizacji uzależniony będzie od planu lekcji uczniów i nauczycieli oraz powinien być dostosowany do życia rodzinnego i zawodowego Uczestników Projektu. Wykładowcy dopasują się do harmonogramu pracy szkoły i zajęć Uczestników Projektu.</w:t>
      </w:r>
    </w:p>
    <w:bookmarkEnd w:id="7"/>
    <w:p w:rsidR="005B360E" w:rsidRPr="005B360E" w:rsidRDefault="005B360E" w:rsidP="005B360E">
      <w:pPr>
        <w:numPr>
          <w:ilvl w:val="0"/>
          <w:numId w:val="9"/>
        </w:numPr>
        <w:spacing w:after="0"/>
        <w:contextualSpacing/>
        <w:jc w:val="both"/>
        <w:rPr>
          <w:rFonts w:ascii="Cambria" w:eastAsia="Times New Roman" w:hAnsi="Cambria" w:cs="Times New Roman"/>
          <w:b/>
          <w:lang w:eastAsia="pl-PL"/>
        </w:rPr>
      </w:pPr>
      <w:r w:rsidRPr="005B360E">
        <w:rPr>
          <w:rFonts w:ascii="Cambria" w:eastAsia="Times New Roman" w:hAnsi="Cambria" w:cs="Times New Roman"/>
          <w:b/>
          <w:lang w:eastAsia="pl-PL"/>
        </w:rPr>
        <w:t xml:space="preserve">zaświadczenie o niekaralności - wykonawca przedstawi aktualny dokument potwierdzający niekaralność trenera zgodnie z art. 21 ustawy z dnia 13.05.2016 r. o przeciwdziałaniu zagrożeniom przestępczością na tle seksualnym i ochronie małoletnich (Dz. U. 2024 poz. 1802 z </w:t>
      </w:r>
      <w:proofErr w:type="spellStart"/>
      <w:r w:rsidRPr="005B360E">
        <w:rPr>
          <w:rFonts w:ascii="Cambria" w:eastAsia="Times New Roman" w:hAnsi="Cambria" w:cs="Times New Roman"/>
          <w:b/>
          <w:lang w:eastAsia="pl-PL"/>
        </w:rPr>
        <w:t>późn</w:t>
      </w:r>
      <w:proofErr w:type="spellEnd"/>
      <w:r w:rsidRPr="005B360E">
        <w:rPr>
          <w:rFonts w:ascii="Cambria" w:eastAsia="Times New Roman" w:hAnsi="Cambria" w:cs="Times New Roman"/>
          <w:b/>
          <w:lang w:eastAsia="pl-PL"/>
        </w:rPr>
        <w:t>. zmianami)</w:t>
      </w:r>
    </w:p>
    <w:p w:rsidR="005B360E" w:rsidRPr="005B360E" w:rsidRDefault="005B360E" w:rsidP="005B360E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5B360E">
        <w:rPr>
          <w:rFonts w:ascii="Cambria" w:eastAsia="Times New Roman" w:hAnsi="Cambria" w:cs="Times New Roman"/>
          <w:b/>
          <w:bCs/>
          <w:lang w:eastAsia="pl-PL"/>
        </w:rPr>
        <w:t xml:space="preserve">Rezultat końcowy: </w:t>
      </w:r>
      <w:r w:rsidRPr="005B360E">
        <w:rPr>
          <w:rFonts w:ascii="Cambria" w:eastAsia="Times New Roman" w:hAnsi="Cambria" w:cs="Times New Roman"/>
          <w:lang w:eastAsia="pl-PL"/>
        </w:rPr>
        <w:t>Zaświadczenie potwierdzające ukończenie kursu. Kurs kończy się egzaminem państwowym przed UDT.</w:t>
      </w:r>
    </w:p>
    <w:p w:rsidR="00CF1CA5" w:rsidRPr="005B360E" w:rsidRDefault="009A6784" w:rsidP="005B360E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  <w:r w:rsidRPr="005B360E">
        <w:rPr>
          <w:rFonts w:ascii="Cambria" w:hAnsi="Cambria"/>
          <w:b/>
        </w:rPr>
        <w:t xml:space="preserve">Istnieje możliwość połączenia uczestników Nauczyciele + Uczniowie, jednak wykonawca </w:t>
      </w:r>
      <w:r w:rsidRPr="005B360E">
        <w:rPr>
          <w:rFonts w:ascii="Cambria" w:hAnsi="Cambria"/>
          <w:b/>
        </w:rPr>
        <w:br/>
        <w:t xml:space="preserve">w wystawionej fakturze wyodrębni w oddzielnych wierszach koszt kursu </w:t>
      </w:r>
      <w:r w:rsidR="002F5845">
        <w:rPr>
          <w:rFonts w:ascii="Cambria" w:hAnsi="Cambria"/>
          <w:b/>
        </w:rPr>
        <w:t>za</w:t>
      </w:r>
      <w:r w:rsidRPr="005B360E">
        <w:rPr>
          <w:rFonts w:ascii="Cambria" w:hAnsi="Cambria"/>
          <w:b/>
        </w:rPr>
        <w:t xml:space="preserve"> nauczycieli </w:t>
      </w:r>
      <w:r w:rsidRPr="005B360E">
        <w:rPr>
          <w:rFonts w:ascii="Cambria" w:hAnsi="Cambria"/>
          <w:b/>
        </w:rPr>
        <w:br/>
        <w:t xml:space="preserve">i koszt kursu za uczniów.  </w:t>
      </w:r>
    </w:p>
    <w:sectPr w:rsidR="00CF1CA5" w:rsidRPr="005B36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DF" w:rsidRDefault="002812DF" w:rsidP="009A6784">
      <w:pPr>
        <w:spacing w:after="0" w:line="240" w:lineRule="auto"/>
      </w:pPr>
      <w:r>
        <w:separator/>
      </w:r>
    </w:p>
  </w:endnote>
  <w:endnote w:type="continuationSeparator" w:id="0">
    <w:p w:rsidR="002812DF" w:rsidRDefault="002812DF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DF" w:rsidRDefault="002812DF" w:rsidP="009A6784">
      <w:pPr>
        <w:spacing w:after="0" w:line="240" w:lineRule="auto"/>
      </w:pPr>
      <w:r>
        <w:separator/>
      </w:r>
    </w:p>
  </w:footnote>
  <w:footnote w:type="continuationSeparator" w:id="0">
    <w:p w:rsidR="002812DF" w:rsidRDefault="002812DF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 w:rsidP="00433DEC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3DEC" w:rsidRDefault="00433DEC" w:rsidP="00433DEC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0F9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DEC" w:rsidRDefault="00433D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67B65"/>
    <w:multiLevelType w:val="hybridMultilevel"/>
    <w:tmpl w:val="10A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3A70"/>
    <w:multiLevelType w:val="multilevel"/>
    <w:tmpl w:val="1F4E7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47E25"/>
    <w:multiLevelType w:val="hybridMultilevel"/>
    <w:tmpl w:val="E02A3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A0AB4"/>
    <w:rsid w:val="00107406"/>
    <w:rsid w:val="00194860"/>
    <w:rsid w:val="00251BA0"/>
    <w:rsid w:val="002812DF"/>
    <w:rsid w:val="002F5845"/>
    <w:rsid w:val="00433DEC"/>
    <w:rsid w:val="005B360E"/>
    <w:rsid w:val="005E7B65"/>
    <w:rsid w:val="007D0655"/>
    <w:rsid w:val="00897497"/>
    <w:rsid w:val="0097081E"/>
    <w:rsid w:val="009A6784"/>
    <w:rsid w:val="009E08E3"/>
    <w:rsid w:val="00A2604C"/>
    <w:rsid w:val="00AB3C78"/>
    <w:rsid w:val="00C56BC9"/>
    <w:rsid w:val="00CF1CA5"/>
    <w:rsid w:val="00DC32BC"/>
    <w:rsid w:val="00E0152F"/>
    <w:rsid w:val="00E10BD6"/>
    <w:rsid w:val="00EA1653"/>
    <w:rsid w:val="00F6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B3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12</cp:revision>
  <dcterms:created xsi:type="dcterms:W3CDTF">2025-09-25T12:29:00Z</dcterms:created>
  <dcterms:modified xsi:type="dcterms:W3CDTF">2026-01-22T09:04:00Z</dcterms:modified>
</cp:coreProperties>
</file>